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38"/>
      </w:tblGrid>
      <w:tr w:rsidR="00272EFF" w:rsidRPr="00272EFF" w:rsidTr="00272EF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tbl>
            <w:tblPr>
              <w:tblW w:w="60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030"/>
            </w:tblGrid>
            <w:tr w:rsidR="00272EFF" w:rsidRPr="00272EF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tbl>
                  <w:tblPr>
                    <w:tblW w:w="6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30"/>
                  </w:tblGrid>
                  <w:tr w:rsidR="00272EFF" w:rsidRPr="00272EFF" w:rsidTr="00272EFF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0" w:type="dxa"/>
                          <w:left w:w="0" w:type="dxa"/>
                          <w:bottom w:w="70" w:type="dxa"/>
                          <w:right w:w="0" w:type="dxa"/>
                        </w:tcMar>
                        <w:vAlign w:val="center"/>
                        <w:hideMark/>
                      </w:tcPr>
                      <w:p w:rsidR="00272EFF" w:rsidRPr="00272EFF" w:rsidRDefault="0057689C" w:rsidP="0057689C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365F91" w:themeColor="accent1" w:themeShade="BF"/>
                            <w:sz w:val="13"/>
                            <w:szCs w:val="13"/>
                            <w:lang w:eastAsia="it-IT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365F91" w:themeColor="accent1" w:themeShade="BF"/>
                            <w:sz w:val="13"/>
                            <w:szCs w:val="13"/>
                            <w:lang w:eastAsia="it-IT"/>
                          </w:rPr>
                          <w:drawing>
                            <wp:anchor distT="0" distB="0" distL="0" distR="0" simplePos="0" relativeHeight="251658240" behindDoc="0" locked="0" layoutInCell="1" allowOverlap="0">
                              <wp:simplePos x="0" y="0"/>
                              <wp:positionH relativeFrom="column">
                                <wp:posOffset>124460</wp:posOffset>
                              </wp:positionH>
                              <wp:positionV relativeFrom="line">
                                <wp:posOffset>-416560</wp:posOffset>
                              </wp:positionV>
                              <wp:extent cx="5715000" cy="2038350"/>
                              <wp:effectExtent l="19050" t="0" r="0" b="0"/>
                              <wp:wrapSquare wrapText="bothSides"/>
                              <wp:docPr id="2" name="Immagine 2" descr="https://campaign-image.eu/zohocampaigns/32527000018554004_zc_v13_1646152564998_template_1.1___it.png">
                                <a:hlinkClick xmlns:a="http://schemas.openxmlformats.org/drawingml/2006/main" r:id="rId4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campaign-image.eu/zohocampaigns/32527000018554004_zc_v13_1646152564998_template_1.1___it.png">
                                        <a:hlinkClick r:id="rId4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2038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</w:tr>
                </w:tbl>
                <w:p w:rsidR="00272EFF" w:rsidRPr="00272EFF" w:rsidRDefault="00272EFF" w:rsidP="0057689C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365F91" w:themeColor="accent1" w:themeShade="BF"/>
                      <w:sz w:val="13"/>
                      <w:szCs w:val="13"/>
                      <w:lang w:eastAsia="it-IT"/>
                    </w:rPr>
                  </w:pPr>
                </w:p>
              </w:tc>
            </w:tr>
          </w:tbl>
          <w:p w:rsidR="00272EFF" w:rsidRPr="00272EFF" w:rsidRDefault="00272EFF" w:rsidP="0057689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65F91" w:themeColor="accent1" w:themeShade="BF"/>
                <w:sz w:val="13"/>
                <w:szCs w:val="13"/>
                <w:lang w:eastAsia="it-IT"/>
              </w:rPr>
            </w:pPr>
          </w:p>
        </w:tc>
      </w:tr>
      <w:tr w:rsidR="00272EFF" w:rsidRPr="00272EFF" w:rsidTr="00272EF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tbl>
            <w:tblPr>
              <w:tblW w:w="60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00"/>
            </w:tblGrid>
            <w:tr w:rsidR="00272EFF" w:rsidRPr="00272EF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tbl>
                  <w:tblPr>
                    <w:tblpPr w:leftFromText="30" w:rightFromText="30" w:vertAnchor="text"/>
                    <w:tblW w:w="600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000"/>
                  </w:tblGrid>
                  <w:tr w:rsidR="00272EFF" w:rsidRPr="00272EFF" w:rsidTr="00272EFF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272EFF" w:rsidRPr="00272EFF" w:rsidRDefault="00272EFF" w:rsidP="0057689C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365F91" w:themeColor="accent1" w:themeShade="BF"/>
                            <w:sz w:val="13"/>
                            <w:szCs w:val="13"/>
                            <w:lang w:eastAsia="it-IT"/>
                          </w:rPr>
                        </w:pPr>
                        <w:hyperlink r:id="rId6" w:tgtFrame="_blank" w:history="1"/>
                      </w:p>
                    </w:tc>
                  </w:tr>
                </w:tbl>
                <w:p w:rsidR="00272EFF" w:rsidRPr="00272EFF" w:rsidRDefault="00272EFF" w:rsidP="0057689C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365F91" w:themeColor="accent1" w:themeShade="BF"/>
                      <w:sz w:val="13"/>
                      <w:szCs w:val="13"/>
                      <w:lang w:eastAsia="it-IT"/>
                    </w:rPr>
                  </w:pPr>
                </w:p>
              </w:tc>
            </w:tr>
          </w:tbl>
          <w:p w:rsidR="00272EFF" w:rsidRPr="00272EFF" w:rsidRDefault="00272EFF" w:rsidP="0057689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65F91" w:themeColor="accent1" w:themeShade="BF"/>
                <w:sz w:val="13"/>
                <w:szCs w:val="13"/>
                <w:lang w:eastAsia="it-IT"/>
              </w:rPr>
            </w:pPr>
          </w:p>
        </w:tc>
      </w:tr>
      <w:tr w:rsidR="00272EFF" w:rsidRPr="00272EFF" w:rsidTr="00272EF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638"/>
            </w:tblGrid>
            <w:tr w:rsidR="00272EFF" w:rsidRPr="00272EF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0" w:type="dxa"/>
                    <w:left w:w="150" w:type="dxa"/>
                    <w:bottom w:w="70" w:type="dxa"/>
                    <w:right w:w="150" w:type="dxa"/>
                  </w:tcMar>
                  <w:vAlign w:val="center"/>
                  <w:hideMark/>
                </w:tcPr>
                <w:p w:rsidR="0057689C" w:rsidRDefault="0057689C" w:rsidP="0057689C">
                  <w:pPr>
                    <w:jc w:val="both"/>
                  </w:pPr>
                </w:p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112"/>
                  </w:tblGrid>
                  <w:tr w:rsidR="00272EFF" w:rsidRPr="00272EFF" w:rsidTr="00272EFF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272EFF" w:rsidRPr="00272EFF" w:rsidRDefault="00272EFF" w:rsidP="0057689C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365F91" w:themeColor="accent1" w:themeShade="BF"/>
                            <w:sz w:val="40"/>
                            <w:szCs w:val="40"/>
                            <w:u w:val="single"/>
                            <w:lang w:eastAsia="it-IT"/>
                          </w:rPr>
                        </w:pPr>
                        <w:hyperlink r:id="rId7" w:tgtFrame="_blank" w:history="1">
                          <w:r w:rsidRPr="0057689C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color w:val="365F91" w:themeColor="accent1" w:themeShade="BF"/>
                              <w:sz w:val="40"/>
                              <w:szCs w:val="40"/>
                              <w:u w:val="single"/>
                              <w:lang w:eastAsia="it-IT"/>
                            </w:rPr>
                            <w:t xml:space="preserve">Iscriviti al </w:t>
                          </w:r>
                          <w:proofErr w:type="spellStart"/>
                          <w:r w:rsidRPr="0057689C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color w:val="365F91" w:themeColor="accent1" w:themeShade="BF"/>
                              <w:sz w:val="40"/>
                              <w:szCs w:val="40"/>
                              <w:u w:val="single"/>
                              <w:lang w:eastAsia="it-IT"/>
                            </w:rPr>
                            <w:t>webinar</w:t>
                          </w:r>
                          <w:proofErr w:type="spellEnd"/>
                        </w:hyperlink>
                      </w:p>
                    </w:tc>
                  </w:tr>
                  <w:tr w:rsidR="0057689C" w:rsidRPr="00272EFF" w:rsidTr="00272EFF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57689C" w:rsidRPr="00272EFF" w:rsidRDefault="0057689C" w:rsidP="0057689C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365F91" w:themeColor="accent1" w:themeShade="BF"/>
                            <w:sz w:val="36"/>
                            <w:szCs w:val="36"/>
                            <w:u w:val="single"/>
                            <w:lang w:eastAsia="it-IT"/>
                          </w:rPr>
                        </w:pPr>
                      </w:p>
                    </w:tc>
                  </w:tr>
                  <w:tr w:rsidR="002A250D" w:rsidRPr="0057689C" w:rsidTr="00272EFF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2A250D" w:rsidRPr="0057689C" w:rsidRDefault="002A250D" w:rsidP="0057689C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65F91" w:themeColor="accent1" w:themeShade="BF"/>
                            <w:sz w:val="13"/>
                            <w:szCs w:val="13"/>
                            <w:lang w:eastAsia="it-IT"/>
                          </w:rPr>
                        </w:pPr>
                      </w:p>
                    </w:tc>
                  </w:tr>
                </w:tbl>
                <w:p w:rsidR="00272EFF" w:rsidRPr="00272EFF" w:rsidRDefault="00272EFF" w:rsidP="0057689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13"/>
                      <w:szCs w:val="13"/>
                      <w:lang w:eastAsia="it-IT"/>
                    </w:rPr>
                  </w:pPr>
                </w:p>
              </w:tc>
            </w:tr>
          </w:tbl>
          <w:p w:rsidR="00272EFF" w:rsidRPr="00272EFF" w:rsidRDefault="00272EFF" w:rsidP="005768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13"/>
                <w:szCs w:val="13"/>
                <w:lang w:eastAsia="it-IT"/>
              </w:rPr>
            </w:pPr>
          </w:p>
        </w:tc>
      </w:tr>
      <w:tr w:rsidR="00272EFF" w:rsidRPr="00272EFF" w:rsidTr="00272EF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7689C" w:rsidRDefault="0057689C" w:rsidP="0057689C">
            <w:pPr>
              <w:jc w:val="both"/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638"/>
            </w:tblGrid>
            <w:tr w:rsidR="00272EFF" w:rsidRPr="00272EFF" w:rsidTr="00272EF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70" w:type="dxa"/>
                    <w:right w:w="0" w:type="dxa"/>
                  </w:tcMar>
                  <w:vAlign w:val="center"/>
                  <w:hideMark/>
                </w:tcPr>
                <w:p w:rsidR="00272EFF" w:rsidRPr="00272EFF" w:rsidRDefault="00272EFF" w:rsidP="0057689C">
                  <w:pPr>
                    <w:spacing w:after="0" w:line="380" w:lineRule="atLeast"/>
                    <w:jc w:val="both"/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</w:pPr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Martedì 16 maggio 2023</w:t>
                  </w: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 xml:space="preserve"> si terrà online il </w:t>
                  </w:r>
                  <w:proofErr w:type="spellStart"/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webinar</w:t>
                  </w:r>
                  <w:proofErr w:type="spellEnd"/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 </w:t>
                  </w:r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gratuito</w:t>
                  </w: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 "</w:t>
                  </w:r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 xml:space="preserve">Sportello </w:t>
                  </w:r>
                  <w:proofErr w:type="spellStart"/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Simest</w:t>
                  </w:r>
                  <w:proofErr w:type="spellEnd"/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 xml:space="preserve"> - Imprese colpite dalla crisi russo-ucraina</w:t>
                  </w: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 xml:space="preserve">", organizzato dal partner operativo di </w:t>
                  </w:r>
                  <w:proofErr w:type="spellStart"/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FederCamere</w:t>
                  </w:r>
                  <w:proofErr w:type="spellEnd"/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 </w:t>
                  </w:r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Arpe Group</w:t>
                  </w: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.</w:t>
                  </w:r>
                </w:p>
              </w:tc>
            </w:tr>
          </w:tbl>
          <w:p w:rsidR="00272EFF" w:rsidRPr="00272EFF" w:rsidRDefault="00272EFF" w:rsidP="005768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it-IT"/>
              </w:rPr>
            </w:pPr>
          </w:p>
        </w:tc>
      </w:tr>
      <w:tr w:rsidR="00272EFF" w:rsidRPr="00272EFF" w:rsidTr="00272EF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638"/>
            </w:tblGrid>
            <w:tr w:rsidR="00272EFF" w:rsidRPr="00272EFF" w:rsidTr="00272EF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70" w:type="dxa"/>
                    <w:right w:w="0" w:type="dxa"/>
                  </w:tcMar>
                  <w:vAlign w:val="center"/>
                  <w:hideMark/>
                </w:tcPr>
                <w:p w:rsidR="00272EFF" w:rsidRDefault="00272EFF" w:rsidP="0057689C">
                  <w:pPr>
                    <w:spacing w:after="0" w:line="380" w:lineRule="atLeast"/>
                    <w:jc w:val="both"/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</w:pP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 xml:space="preserve">Il </w:t>
                  </w:r>
                  <w:proofErr w:type="spellStart"/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webinar</w:t>
                  </w:r>
                  <w:proofErr w:type="spellEnd"/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 xml:space="preserve"> si terrà </w:t>
                  </w:r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online</w:t>
                  </w: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 sulla piattaforma </w:t>
                  </w:r>
                  <w:hyperlink r:id="rId8" w:tgtFrame="_blank" w:tooltip="B2B Italia" w:history="1">
                    <w:r w:rsidRPr="0057689C">
                      <w:rPr>
                        <w:rFonts w:ascii="Times New Roman" w:eastAsia="Times New Roman" w:hAnsi="Times New Roman" w:cs="Times New Roman"/>
                        <w:b/>
                        <w:bCs/>
                        <w:color w:val="365F91" w:themeColor="accent1" w:themeShade="BF"/>
                        <w:sz w:val="28"/>
                        <w:szCs w:val="28"/>
                        <w:lang w:eastAsia="it-IT"/>
                      </w:rPr>
                      <w:t>B2B Italia</w:t>
                    </w:r>
                  </w:hyperlink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. L'iscrizione a B2B Italia è </w:t>
                  </w:r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gratuita</w:t>
                  </w: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 ed è </w:t>
                  </w:r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necessaria</w:t>
                  </w: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 xml:space="preserve"> per partecipare al </w:t>
                  </w:r>
                  <w:proofErr w:type="spellStart"/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webinar</w:t>
                  </w:r>
                  <w:proofErr w:type="spellEnd"/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.</w:t>
                  </w:r>
                </w:p>
                <w:p w:rsidR="00272EFF" w:rsidRPr="00272EFF" w:rsidRDefault="00272EFF" w:rsidP="0057689C">
                  <w:pPr>
                    <w:spacing w:after="0" w:line="380" w:lineRule="atLeast"/>
                    <w:jc w:val="both"/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</w:pPr>
                </w:p>
              </w:tc>
            </w:tr>
          </w:tbl>
          <w:p w:rsidR="00272EFF" w:rsidRPr="00272EFF" w:rsidRDefault="00272EFF" w:rsidP="005768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it-IT"/>
              </w:rPr>
            </w:pPr>
          </w:p>
        </w:tc>
      </w:tr>
      <w:tr w:rsidR="00272EFF" w:rsidRPr="00272EFF" w:rsidTr="00272EF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638"/>
            </w:tblGrid>
            <w:tr w:rsidR="00272EFF" w:rsidRPr="00272EF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0" w:type="dxa"/>
                    <w:left w:w="150" w:type="dxa"/>
                    <w:bottom w:w="7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390"/>
                  </w:tblGrid>
                  <w:tr w:rsidR="00272EFF" w:rsidRPr="00272EFF" w:rsidTr="00272EFF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272EFF" w:rsidRPr="00272EFF" w:rsidRDefault="00272EFF" w:rsidP="0057689C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365F91" w:themeColor="accent1" w:themeShade="BF"/>
                            <w:sz w:val="40"/>
                            <w:szCs w:val="40"/>
                            <w:u w:val="single"/>
                            <w:lang w:eastAsia="it-IT"/>
                          </w:rPr>
                        </w:pPr>
                        <w:hyperlink r:id="rId9" w:tgtFrame="_blank" w:history="1">
                          <w:r w:rsidRPr="0057689C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color w:val="365F91" w:themeColor="accent1" w:themeShade="BF"/>
                              <w:sz w:val="40"/>
                              <w:szCs w:val="40"/>
                              <w:u w:val="single"/>
                              <w:lang w:eastAsia="it-IT"/>
                            </w:rPr>
                            <w:t>Iscriviti a B2B Italia</w:t>
                          </w:r>
                        </w:hyperlink>
                      </w:p>
                    </w:tc>
                  </w:tr>
                </w:tbl>
                <w:p w:rsidR="00272EFF" w:rsidRPr="00272EFF" w:rsidRDefault="00272EFF" w:rsidP="0057689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13"/>
                      <w:szCs w:val="13"/>
                      <w:lang w:eastAsia="it-IT"/>
                    </w:rPr>
                  </w:pPr>
                </w:p>
              </w:tc>
            </w:tr>
          </w:tbl>
          <w:p w:rsidR="00272EFF" w:rsidRPr="00272EFF" w:rsidRDefault="00272EFF" w:rsidP="005768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13"/>
                <w:szCs w:val="13"/>
                <w:lang w:eastAsia="it-IT"/>
              </w:rPr>
            </w:pPr>
          </w:p>
        </w:tc>
      </w:tr>
      <w:tr w:rsidR="00272EFF" w:rsidRPr="00272EFF" w:rsidTr="00272EF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7689C" w:rsidRDefault="0057689C" w:rsidP="0057689C">
            <w:pPr>
              <w:jc w:val="both"/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638"/>
            </w:tblGrid>
            <w:tr w:rsidR="00272EFF" w:rsidRPr="00272EFF" w:rsidTr="00272EF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70" w:type="dxa"/>
                    <w:right w:w="0" w:type="dxa"/>
                  </w:tcMar>
                  <w:vAlign w:val="center"/>
                  <w:hideMark/>
                </w:tcPr>
                <w:p w:rsidR="00272EFF" w:rsidRPr="00272EFF" w:rsidRDefault="00272EFF" w:rsidP="0057689C">
                  <w:pPr>
                    <w:spacing w:after="0" w:line="380" w:lineRule="atLeast"/>
                    <w:jc w:val="both"/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</w:pP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La tua </w:t>
                  </w:r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azienda</w:t>
                  </w: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 è stata colpita dal </w:t>
                  </w:r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conflitto</w:t>
                  </w: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? Vuoi sapere nel dettaglio i </w:t>
                  </w:r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requisiti</w:t>
                  </w: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 per accedere al </w:t>
                  </w:r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Fondo 394</w:t>
                  </w: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 xml:space="preserve">? Iscriviti al </w:t>
                  </w:r>
                  <w:proofErr w:type="spellStart"/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webinar</w:t>
                  </w:r>
                  <w:proofErr w:type="spellEnd"/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 xml:space="preserve"> e ascolta gli </w:t>
                  </w:r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esperti</w:t>
                  </w: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 di Arpe Group!</w:t>
                  </w:r>
                </w:p>
              </w:tc>
            </w:tr>
          </w:tbl>
          <w:p w:rsidR="00272EFF" w:rsidRPr="00272EFF" w:rsidRDefault="00272EFF" w:rsidP="005768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it-IT"/>
              </w:rPr>
            </w:pPr>
          </w:p>
        </w:tc>
      </w:tr>
      <w:tr w:rsidR="00272EFF" w:rsidRPr="00272EFF" w:rsidTr="00272EF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638"/>
            </w:tblGrid>
            <w:tr w:rsidR="00272EFF" w:rsidRPr="00272EFF" w:rsidTr="00272EF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70" w:type="dxa"/>
                    <w:right w:w="0" w:type="dxa"/>
                  </w:tcMar>
                  <w:vAlign w:val="center"/>
                  <w:hideMark/>
                </w:tcPr>
                <w:p w:rsidR="0057689C" w:rsidRDefault="00272EFF" w:rsidP="0057689C">
                  <w:pPr>
                    <w:spacing w:after="0" w:line="380" w:lineRule="atLeast"/>
                    <w:jc w:val="both"/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</w:pP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 xml:space="preserve">Inoltre, alle aziende di </w:t>
                  </w:r>
                  <w:proofErr w:type="spellStart"/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FederCamere</w:t>
                  </w:r>
                  <w:proofErr w:type="spellEnd"/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 xml:space="preserve">, Arpe Group riserva la </w:t>
                  </w:r>
                  <w:proofErr w:type="spellStart"/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possibilità</w:t>
                  </w:r>
                  <w:proofErr w:type="spellEnd"/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 xml:space="preserve"> di effettuare un'</w:t>
                  </w:r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 xml:space="preserve">analisi di </w:t>
                  </w:r>
                  <w:proofErr w:type="spellStart"/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prefattibilita</w:t>
                  </w:r>
                  <w:proofErr w:type="spellEnd"/>
                  <w:r w:rsidRPr="00272EFF">
                    <w:rPr>
                      <w:rFonts w:ascii="Times New Roman" w:eastAsia="Times New Roman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̀ del valore di € 500,00, a titolo completamente gratuito</w:t>
                  </w: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 xml:space="preserve">. </w:t>
                  </w:r>
                </w:p>
                <w:p w:rsidR="0057689C" w:rsidRDefault="0057689C" w:rsidP="0057689C">
                  <w:pPr>
                    <w:spacing w:after="0" w:line="380" w:lineRule="atLeast"/>
                    <w:jc w:val="both"/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</w:pPr>
                </w:p>
                <w:p w:rsidR="00272EFF" w:rsidRPr="00272EFF" w:rsidRDefault="00272EFF" w:rsidP="0057689C">
                  <w:pPr>
                    <w:spacing w:after="0" w:line="380" w:lineRule="atLeast"/>
                    <w:jc w:val="both"/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</w:pPr>
                  <w:r w:rsidRPr="00272EFF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Per ottenere il voucher clicca su</w:t>
                  </w:r>
                  <w:r w:rsidR="002A250D" w:rsidRPr="0057689C"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8"/>
                      <w:szCs w:val="28"/>
                      <w:lang w:eastAsia="it-IT"/>
                    </w:rPr>
                    <w:t>:</w:t>
                  </w:r>
                </w:p>
              </w:tc>
            </w:tr>
          </w:tbl>
          <w:p w:rsidR="00272EFF" w:rsidRPr="00272EFF" w:rsidRDefault="00272EFF" w:rsidP="005768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it-IT"/>
              </w:rPr>
            </w:pPr>
          </w:p>
        </w:tc>
      </w:tr>
      <w:tr w:rsidR="00272EFF" w:rsidRPr="00272EFF" w:rsidTr="00272EF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638"/>
            </w:tblGrid>
            <w:tr w:rsidR="00272EFF" w:rsidRPr="00272EFF" w:rsidTr="0057689C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0" w:type="dxa"/>
                    <w:left w:w="150" w:type="dxa"/>
                    <w:bottom w:w="7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811"/>
                  </w:tblGrid>
                  <w:tr w:rsidR="00272EFF" w:rsidRPr="00272EFF" w:rsidTr="00272EFF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272EFF" w:rsidRPr="00272EFF" w:rsidRDefault="00272EFF" w:rsidP="0057689C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365F91" w:themeColor="accent1" w:themeShade="BF"/>
                            <w:sz w:val="40"/>
                            <w:szCs w:val="40"/>
                            <w:u w:val="single"/>
                            <w:lang w:eastAsia="it-IT"/>
                          </w:rPr>
                        </w:pPr>
                        <w:hyperlink r:id="rId10" w:tgtFrame="_blank" w:history="1">
                          <w:r w:rsidRPr="0057689C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color w:val="365F91" w:themeColor="accent1" w:themeShade="BF"/>
                              <w:sz w:val="40"/>
                              <w:szCs w:val="40"/>
                              <w:u w:val="single"/>
                              <w:lang w:eastAsia="it-IT"/>
                            </w:rPr>
                            <w:t>Richiedi voucher</w:t>
                          </w:r>
                        </w:hyperlink>
                      </w:p>
                    </w:tc>
                  </w:tr>
                  <w:tr w:rsidR="002A250D" w:rsidRPr="0057689C" w:rsidTr="00272EFF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2A250D" w:rsidRPr="0057689C" w:rsidRDefault="002A250D" w:rsidP="0057689C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65F91" w:themeColor="accent1" w:themeShade="BF"/>
                            <w:sz w:val="36"/>
                            <w:szCs w:val="36"/>
                            <w:u w:val="single"/>
                            <w:lang w:eastAsia="it-IT"/>
                          </w:rPr>
                        </w:pPr>
                      </w:p>
                    </w:tc>
                  </w:tr>
                  <w:tr w:rsidR="00272EFF" w:rsidRPr="0057689C" w:rsidTr="00272EFF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272EFF" w:rsidRPr="0057689C" w:rsidRDefault="00272EFF" w:rsidP="0057689C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65F91" w:themeColor="accent1" w:themeShade="BF"/>
                            <w:sz w:val="36"/>
                            <w:szCs w:val="36"/>
                            <w:u w:val="single"/>
                            <w:lang w:eastAsia="it-IT"/>
                          </w:rPr>
                        </w:pPr>
                      </w:p>
                    </w:tc>
                  </w:tr>
                  <w:tr w:rsidR="00272EFF" w:rsidRPr="0057689C" w:rsidTr="00272EFF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272EFF" w:rsidRPr="0057689C" w:rsidRDefault="00272EFF" w:rsidP="0057689C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65F91" w:themeColor="accent1" w:themeShade="BF"/>
                            <w:sz w:val="36"/>
                            <w:szCs w:val="36"/>
                            <w:u w:val="single"/>
                            <w:lang w:eastAsia="it-IT"/>
                          </w:rPr>
                        </w:pPr>
                      </w:p>
                    </w:tc>
                  </w:tr>
                  <w:tr w:rsidR="00272EFF" w:rsidRPr="0057689C" w:rsidTr="00272EFF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272EFF" w:rsidRPr="0057689C" w:rsidRDefault="00272EFF" w:rsidP="0057689C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65F91" w:themeColor="accent1" w:themeShade="BF"/>
                            <w:sz w:val="36"/>
                            <w:szCs w:val="36"/>
                            <w:u w:val="single"/>
                            <w:lang w:eastAsia="it-IT"/>
                          </w:rPr>
                        </w:pPr>
                      </w:p>
                    </w:tc>
                  </w:tr>
                </w:tbl>
                <w:p w:rsidR="00272EFF" w:rsidRPr="00272EFF" w:rsidRDefault="00272EFF" w:rsidP="0057689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36"/>
                      <w:szCs w:val="36"/>
                      <w:lang w:eastAsia="it-IT"/>
                    </w:rPr>
                  </w:pPr>
                </w:p>
              </w:tc>
            </w:tr>
          </w:tbl>
          <w:p w:rsidR="00272EFF" w:rsidRPr="00272EFF" w:rsidRDefault="00272EFF" w:rsidP="005768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36"/>
                <w:szCs w:val="36"/>
                <w:lang w:eastAsia="it-IT"/>
              </w:rPr>
            </w:pPr>
          </w:p>
        </w:tc>
      </w:tr>
      <w:tr w:rsidR="00272EFF" w:rsidRPr="00272EFF" w:rsidTr="00272EF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72EFF" w:rsidRPr="00272EFF" w:rsidRDefault="00272EFF" w:rsidP="005768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36"/>
                <w:szCs w:val="36"/>
                <w:lang w:eastAsia="it-IT"/>
              </w:rPr>
            </w:pPr>
          </w:p>
        </w:tc>
      </w:tr>
    </w:tbl>
    <w:p w:rsidR="009470CE" w:rsidRPr="0057689C" w:rsidRDefault="009470CE" w:rsidP="0057689C">
      <w:pPr>
        <w:jc w:val="both"/>
        <w:rPr>
          <w:rFonts w:ascii="Times New Roman" w:hAnsi="Times New Roman" w:cs="Times New Roman"/>
        </w:rPr>
      </w:pPr>
    </w:p>
    <w:sectPr w:rsidR="009470CE" w:rsidRPr="0057689C" w:rsidSect="009470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72EFF"/>
    <w:rsid w:val="00055551"/>
    <w:rsid w:val="00065709"/>
    <w:rsid w:val="00272EFF"/>
    <w:rsid w:val="002A250D"/>
    <w:rsid w:val="00475097"/>
    <w:rsid w:val="0057689C"/>
    <w:rsid w:val="005B743C"/>
    <w:rsid w:val="00637F3F"/>
    <w:rsid w:val="00846B1D"/>
    <w:rsid w:val="009470CE"/>
    <w:rsid w:val="00A071CD"/>
    <w:rsid w:val="00AE66EE"/>
    <w:rsid w:val="00CA1EBC"/>
    <w:rsid w:val="00E05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470C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272EFF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272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2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44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0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17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88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rw-zcmp.maillist-manage.eu/click/1738f2259bb342b/1738f2259bb372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srw-zcmp.maillist-manage.eu/click/1738f2259bb342b/1738f2259bb3722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srw-zcmp.maillist-manage.eu/click/1738f2259bb342b/1738f2259bb372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isrw-zcmp.maillist-manage.eu/click/1738f2259bb342b/1738f2259bb3728" TargetMode="External"/><Relationship Id="rId4" Type="http://schemas.openxmlformats.org/officeDocument/2006/relationships/hyperlink" Target="https://isrw-zcmp.maillist-manage.eu/click/1738f2259bb342b/1738f2259bb3720" TargetMode="External"/><Relationship Id="rId9" Type="http://schemas.openxmlformats.org/officeDocument/2006/relationships/hyperlink" Target="https://isrw-zcmp.maillist-manage.eu/click/1738f2259bb342b/1738f2259bb3726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2023-05-15T08:41:00Z</cp:lastPrinted>
  <dcterms:created xsi:type="dcterms:W3CDTF">2023-05-15T08:27:00Z</dcterms:created>
  <dcterms:modified xsi:type="dcterms:W3CDTF">2023-05-15T08:43:00Z</dcterms:modified>
</cp:coreProperties>
</file>